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4C" w:rsidRDefault="001B2A4C" w:rsidP="001B2A4C">
      <w:pPr>
        <w:spacing w:after="0" w:line="240" w:lineRule="auto"/>
        <w:jc w:val="center"/>
        <w:rPr>
          <w:rFonts w:ascii="Times New Roman" w:hAnsi="Times New Roman"/>
        </w:rPr>
      </w:pPr>
      <w:r>
        <w:rPr>
          <w:rFonts w:ascii="Times New Roman" w:hAnsi="Times New Roman"/>
        </w:rPr>
        <w:t>Chapter 3 in-Class Problems</w:t>
      </w:r>
    </w:p>
    <w:p w:rsidR="001B2A4C" w:rsidRDefault="001B2A4C" w:rsidP="001A70EB">
      <w:pPr>
        <w:spacing w:after="0" w:line="240" w:lineRule="auto"/>
        <w:rPr>
          <w:rFonts w:ascii="Times New Roman" w:hAnsi="Times New Roman"/>
        </w:rPr>
      </w:pPr>
    </w:p>
    <w:p w:rsidR="001A70EB" w:rsidRPr="001B2A4C" w:rsidRDefault="001A70EB" w:rsidP="001A70EB">
      <w:pPr>
        <w:numPr>
          <w:ilvl w:val="0"/>
          <w:numId w:val="5"/>
        </w:numPr>
        <w:spacing w:after="0" w:line="240" w:lineRule="auto"/>
        <w:rPr>
          <w:rFonts w:ascii="Times New Roman" w:hAnsi="Times New Roman"/>
        </w:rPr>
      </w:pPr>
      <w:r w:rsidRPr="001B2A4C">
        <w:rPr>
          <w:rFonts w:ascii="Times New Roman" w:hAnsi="Times New Roman"/>
        </w:rPr>
        <w:t>A certain element X forms a compound with oxygen in which there are two atoms of X for every three atoms of O.  In this compound, 3.998 g of X is combined with 1.000 g of oxygen.  Identify the element X.</w:t>
      </w:r>
    </w:p>
    <w:p w:rsidR="001A70EB" w:rsidRPr="001B2A4C" w:rsidRDefault="001A70EB" w:rsidP="001A70EB">
      <w:pPr>
        <w:rPr>
          <w:rFonts w:ascii="Times New Roman" w:hAnsi="Times New Roman"/>
        </w:rPr>
      </w:pPr>
      <w:bookmarkStart w:id="0" w:name="_GoBack"/>
      <w:bookmarkEnd w:id="0"/>
    </w:p>
    <w:p w:rsidR="00C97FB6" w:rsidRPr="001B2A4C" w:rsidRDefault="00C97FB6" w:rsidP="001B2A4C">
      <w:pPr>
        <w:pStyle w:val="ListParagraph"/>
        <w:numPr>
          <w:ilvl w:val="0"/>
          <w:numId w:val="5"/>
        </w:numPr>
        <w:tabs>
          <w:tab w:val="left" w:pos="720"/>
          <w:tab w:val="left" w:pos="1080"/>
          <w:tab w:val="left" w:pos="2160"/>
          <w:tab w:val="left" w:pos="3600"/>
          <w:tab w:val="left" w:pos="5040"/>
          <w:tab w:val="left" w:pos="6480"/>
        </w:tabs>
        <w:spacing w:after="120"/>
        <w:rPr>
          <w:rFonts w:ascii="Times New Roman" w:hAnsi="Times New Roman"/>
        </w:rPr>
      </w:pPr>
      <w:r w:rsidRPr="001B2A4C">
        <w:rPr>
          <w:rFonts w:ascii="Times New Roman" w:hAnsi="Times New Roman"/>
        </w:rPr>
        <w:t>Aspartame, C</w:t>
      </w:r>
      <w:r w:rsidRPr="001B2A4C">
        <w:rPr>
          <w:rFonts w:ascii="Times New Roman" w:hAnsi="Times New Roman"/>
          <w:vertAlign w:val="subscript"/>
        </w:rPr>
        <w:t>14</w:t>
      </w:r>
      <w:r w:rsidRPr="001B2A4C">
        <w:rPr>
          <w:rFonts w:ascii="Times New Roman" w:hAnsi="Times New Roman"/>
        </w:rPr>
        <w:t>H</w:t>
      </w:r>
      <w:r w:rsidRPr="001B2A4C">
        <w:rPr>
          <w:rFonts w:ascii="Times New Roman" w:hAnsi="Times New Roman"/>
          <w:vertAlign w:val="subscript"/>
        </w:rPr>
        <w:t>18</w:t>
      </w:r>
      <w:r w:rsidRPr="001B2A4C">
        <w:rPr>
          <w:rFonts w:ascii="Times New Roman" w:hAnsi="Times New Roman"/>
        </w:rPr>
        <w:t>N</w:t>
      </w:r>
      <w:r w:rsidRPr="001B2A4C">
        <w:rPr>
          <w:rFonts w:ascii="Times New Roman" w:hAnsi="Times New Roman"/>
          <w:vertAlign w:val="subscript"/>
        </w:rPr>
        <w:t>2</w:t>
      </w:r>
      <w:r w:rsidRPr="001B2A4C">
        <w:rPr>
          <w:rFonts w:ascii="Times New Roman" w:hAnsi="Times New Roman"/>
        </w:rPr>
        <w:t>O</w:t>
      </w:r>
      <w:r w:rsidRPr="001B2A4C">
        <w:rPr>
          <w:rFonts w:ascii="Times New Roman" w:hAnsi="Times New Roman"/>
          <w:vertAlign w:val="subscript"/>
        </w:rPr>
        <w:t>5</w:t>
      </w:r>
      <w:r w:rsidRPr="001B2A4C">
        <w:rPr>
          <w:rFonts w:ascii="Times New Roman" w:hAnsi="Times New Roman"/>
        </w:rPr>
        <w:t xml:space="preserve">, is an artificial sweetener sold as NutraSweet </w:t>
      </w:r>
    </w:p>
    <w:p w:rsidR="00C97FB6" w:rsidRPr="001B2A4C" w:rsidRDefault="00C97FB6" w:rsidP="00C97FB6">
      <w:pPr>
        <w:pStyle w:val="ListParagraph"/>
        <w:numPr>
          <w:ilvl w:val="1"/>
          <w:numId w:val="8"/>
        </w:numPr>
        <w:tabs>
          <w:tab w:val="left" w:pos="720"/>
          <w:tab w:val="left" w:pos="1080"/>
          <w:tab w:val="left" w:pos="2160"/>
          <w:tab w:val="left" w:pos="3600"/>
          <w:tab w:val="left" w:pos="5040"/>
          <w:tab w:val="left" w:pos="6480"/>
        </w:tabs>
        <w:spacing w:before="120" w:after="0" w:line="240" w:lineRule="auto"/>
        <w:ind w:left="2160"/>
        <w:contextualSpacing w:val="0"/>
        <w:rPr>
          <w:rFonts w:ascii="Times New Roman" w:hAnsi="Times New Roman"/>
        </w:rPr>
      </w:pPr>
      <w:r w:rsidRPr="001B2A4C">
        <w:rPr>
          <w:rFonts w:ascii="Times New Roman" w:hAnsi="Times New Roman"/>
        </w:rPr>
        <w:t>What is the molar mass of aspartame?</w:t>
      </w:r>
    </w:p>
    <w:p w:rsidR="00C97FB6" w:rsidRPr="001B2A4C" w:rsidRDefault="00C97FB6" w:rsidP="00C97FB6">
      <w:pPr>
        <w:pStyle w:val="ListParagraph"/>
        <w:tabs>
          <w:tab w:val="left" w:pos="720"/>
          <w:tab w:val="left" w:pos="1080"/>
          <w:tab w:val="left" w:pos="2160"/>
          <w:tab w:val="left" w:pos="3600"/>
          <w:tab w:val="left" w:pos="5040"/>
          <w:tab w:val="left" w:pos="6480"/>
        </w:tabs>
        <w:spacing w:after="0" w:line="240" w:lineRule="auto"/>
        <w:ind w:left="2160"/>
        <w:rPr>
          <w:rFonts w:ascii="Times New Roman" w:hAnsi="Times New Roman"/>
        </w:rPr>
      </w:pPr>
    </w:p>
    <w:p w:rsidR="00C97FB6" w:rsidRPr="001B2A4C" w:rsidRDefault="00C97FB6" w:rsidP="00C97FB6">
      <w:pPr>
        <w:pStyle w:val="ListParagraph"/>
        <w:numPr>
          <w:ilvl w:val="1"/>
          <w:numId w:val="8"/>
        </w:numPr>
        <w:tabs>
          <w:tab w:val="left" w:pos="720"/>
          <w:tab w:val="left" w:pos="1080"/>
          <w:tab w:val="left" w:pos="2160"/>
          <w:tab w:val="left" w:pos="3600"/>
          <w:tab w:val="left" w:pos="5040"/>
          <w:tab w:val="left" w:pos="6480"/>
        </w:tabs>
        <w:spacing w:after="0" w:line="240" w:lineRule="auto"/>
        <w:ind w:left="2160"/>
        <w:rPr>
          <w:rFonts w:ascii="Times New Roman" w:hAnsi="Times New Roman"/>
        </w:rPr>
      </w:pPr>
      <w:r w:rsidRPr="001B2A4C">
        <w:rPr>
          <w:rFonts w:ascii="Times New Roman" w:hAnsi="Times New Roman"/>
        </w:rPr>
        <w:t>How many grams of oxygen are in 23.2 g aspartame?</w:t>
      </w:r>
    </w:p>
    <w:p w:rsidR="00C97FB6" w:rsidRPr="001B2A4C" w:rsidRDefault="00C97FB6" w:rsidP="00C97FB6">
      <w:pPr>
        <w:tabs>
          <w:tab w:val="left" w:pos="720"/>
          <w:tab w:val="left" w:pos="1080"/>
          <w:tab w:val="left" w:pos="2160"/>
          <w:tab w:val="left" w:pos="3600"/>
          <w:tab w:val="left" w:pos="5040"/>
          <w:tab w:val="left" w:pos="6480"/>
        </w:tabs>
        <w:spacing w:after="0" w:line="240" w:lineRule="auto"/>
        <w:rPr>
          <w:rFonts w:ascii="Times New Roman" w:hAnsi="Times New Roman"/>
        </w:rPr>
      </w:pPr>
    </w:p>
    <w:p w:rsidR="00C97FB6" w:rsidRPr="001B2A4C" w:rsidRDefault="00C97FB6" w:rsidP="00C97FB6">
      <w:pPr>
        <w:pStyle w:val="ListParagraph"/>
        <w:numPr>
          <w:ilvl w:val="1"/>
          <w:numId w:val="8"/>
        </w:numPr>
        <w:tabs>
          <w:tab w:val="left" w:pos="720"/>
          <w:tab w:val="left" w:pos="1080"/>
          <w:tab w:val="left" w:pos="2160"/>
          <w:tab w:val="left" w:pos="3600"/>
          <w:tab w:val="left" w:pos="5040"/>
          <w:tab w:val="left" w:pos="6480"/>
        </w:tabs>
        <w:spacing w:after="0" w:line="240" w:lineRule="auto"/>
        <w:ind w:left="2160"/>
        <w:rPr>
          <w:rFonts w:ascii="Times New Roman" w:hAnsi="Times New Roman"/>
        </w:rPr>
      </w:pPr>
      <w:r w:rsidRPr="001B2A4C">
        <w:rPr>
          <w:rFonts w:ascii="Times New Roman" w:hAnsi="Times New Roman"/>
        </w:rPr>
        <w:t>How many milligrams of aspartame are present in 3.8 x 10</w:t>
      </w:r>
      <w:r w:rsidRPr="001B2A4C">
        <w:rPr>
          <w:rFonts w:ascii="Times New Roman" w:hAnsi="Times New Roman"/>
          <w:vertAlign w:val="superscript"/>
        </w:rPr>
        <w:t>18</w:t>
      </w:r>
      <w:r w:rsidRPr="001B2A4C">
        <w:rPr>
          <w:rFonts w:ascii="Times New Roman" w:hAnsi="Times New Roman"/>
        </w:rPr>
        <w:t xml:space="preserve"> molecules of aspartame?</w:t>
      </w:r>
    </w:p>
    <w:p w:rsidR="00C97FB6" w:rsidRPr="001B2A4C" w:rsidRDefault="00C97FB6" w:rsidP="00C97FB6">
      <w:pPr>
        <w:tabs>
          <w:tab w:val="left" w:pos="720"/>
          <w:tab w:val="left" w:pos="1080"/>
          <w:tab w:val="left" w:pos="2160"/>
          <w:tab w:val="left" w:pos="3600"/>
          <w:tab w:val="left" w:pos="5040"/>
          <w:tab w:val="left" w:pos="6480"/>
        </w:tabs>
        <w:spacing w:after="0" w:line="240" w:lineRule="auto"/>
        <w:rPr>
          <w:rFonts w:ascii="Times New Roman" w:hAnsi="Times New Roman"/>
        </w:rPr>
      </w:pPr>
    </w:p>
    <w:p w:rsidR="00C97FB6" w:rsidRPr="001B2A4C" w:rsidRDefault="00C97FB6" w:rsidP="002D322E">
      <w:pPr>
        <w:autoSpaceDE w:val="0"/>
        <w:autoSpaceDN w:val="0"/>
        <w:adjustRightInd w:val="0"/>
        <w:spacing w:after="0" w:line="240" w:lineRule="auto"/>
        <w:rPr>
          <w:rFonts w:ascii="Times New Roman" w:eastAsiaTheme="minorHAnsi" w:hAnsi="Times New Roman"/>
        </w:rPr>
      </w:pPr>
    </w:p>
    <w:p w:rsidR="002D322E" w:rsidRPr="001B2A4C" w:rsidRDefault="002D322E" w:rsidP="001A70EB">
      <w:pPr>
        <w:pStyle w:val="ListParagraph"/>
        <w:numPr>
          <w:ilvl w:val="0"/>
          <w:numId w:val="5"/>
        </w:numPr>
        <w:autoSpaceDE w:val="0"/>
        <w:autoSpaceDN w:val="0"/>
        <w:adjustRightInd w:val="0"/>
        <w:spacing w:after="0" w:line="240" w:lineRule="auto"/>
        <w:rPr>
          <w:rFonts w:ascii="Times New Roman" w:eastAsiaTheme="minorHAnsi" w:hAnsi="Times New Roman"/>
        </w:rPr>
      </w:pPr>
      <w:proofErr w:type="spellStart"/>
      <w:r w:rsidRPr="001B2A4C">
        <w:rPr>
          <w:rFonts w:ascii="Times New Roman" w:eastAsiaTheme="minorHAnsi" w:hAnsi="Times New Roman"/>
        </w:rPr>
        <w:t>Arcylonitrile</w:t>
      </w:r>
      <w:proofErr w:type="spellEnd"/>
      <w:r w:rsidRPr="001B2A4C">
        <w:rPr>
          <w:rFonts w:ascii="Times New Roman" w:eastAsiaTheme="minorHAnsi" w:hAnsi="Times New Roman"/>
        </w:rPr>
        <w:t>, C</w:t>
      </w:r>
      <w:r w:rsidRPr="001B2A4C">
        <w:rPr>
          <w:rFonts w:ascii="Times New Roman" w:eastAsiaTheme="minorHAnsi" w:hAnsi="Times New Roman"/>
          <w:vertAlign w:val="subscript"/>
        </w:rPr>
        <w:t>3</w:t>
      </w:r>
      <w:r w:rsidRPr="001B2A4C">
        <w:rPr>
          <w:rFonts w:ascii="Times New Roman" w:eastAsiaTheme="minorHAnsi" w:hAnsi="Times New Roman"/>
        </w:rPr>
        <w:t>H</w:t>
      </w:r>
      <w:r w:rsidRPr="001B2A4C">
        <w:rPr>
          <w:rFonts w:ascii="Times New Roman" w:eastAsiaTheme="minorHAnsi" w:hAnsi="Times New Roman"/>
          <w:vertAlign w:val="subscript"/>
        </w:rPr>
        <w:t>3</w:t>
      </w:r>
      <w:r w:rsidRPr="001B2A4C">
        <w:rPr>
          <w:rFonts w:ascii="Times New Roman" w:eastAsiaTheme="minorHAnsi" w:hAnsi="Times New Roman"/>
        </w:rPr>
        <w:t>N, is the starting material for the production of a kind of synthetic fiber acrylics) and can be made from propylene, C</w:t>
      </w:r>
      <w:r w:rsidRPr="001B2A4C">
        <w:rPr>
          <w:rFonts w:ascii="Times New Roman" w:eastAsiaTheme="minorHAnsi" w:hAnsi="Times New Roman"/>
          <w:vertAlign w:val="subscript"/>
        </w:rPr>
        <w:t>3</w:t>
      </w:r>
      <w:r w:rsidRPr="001B2A4C">
        <w:rPr>
          <w:rFonts w:ascii="Times New Roman" w:eastAsiaTheme="minorHAnsi" w:hAnsi="Times New Roman"/>
        </w:rPr>
        <w:t>H</w:t>
      </w:r>
      <w:r w:rsidRPr="001B2A4C">
        <w:rPr>
          <w:rFonts w:ascii="Times New Roman" w:eastAsiaTheme="minorHAnsi" w:hAnsi="Times New Roman"/>
          <w:vertAlign w:val="subscript"/>
        </w:rPr>
        <w:t>6</w:t>
      </w:r>
      <w:r w:rsidRPr="001B2A4C">
        <w:rPr>
          <w:rFonts w:ascii="Times New Roman" w:eastAsiaTheme="minorHAnsi" w:hAnsi="Times New Roman"/>
        </w:rPr>
        <w:t>, by reaction with nitric oxide, NO, as follows (Use ICE method):</w:t>
      </w:r>
    </w:p>
    <w:p w:rsidR="002D322E" w:rsidRPr="002D322E" w:rsidRDefault="002D322E" w:rsidP="002D322E">
      <w:pPr>
        <w:autoSpaceDE w:val="0"/>
        <w:autoSpaceDN w:val="0"/>
        <w:adjustRightInd w:val="0"/>
        <w:spacing w:after="0" w:line="240" w:lineRule="auto"/>
        <w:ind w:left="360"/>
        <w:rPr>
          <w:rFonts w:ascii="Times New Roman" w:eastAsiaTheme="minorHAnsi" w:hAnsi="Times New Roman"/>
        </w:rPr>
      </w:pPr>
    </w:p>
    <w:p w:rsidR="002D322E" w:rsidRPr="002D322E" w:rsidRDefault="002D322E" w:rsidP="002D322E">
      <w:pPr>
        <w:autoSpaceDE w:val="0"/>
        <w:autoSpaceDN w:val="0"/>
        <w:adjustRightInd w:val="0"/>
        <w:spacing w:after="160" w:line="259" w:lineRule="auto"/>
        <w:jc w:val="center"/>
        <w:rPr>
          <w:rFonts w:ascii="Times New Roman" w:eastAsiaTheme="minorHAnsi" w:hAnsi="Times New Roman"/>
        </w:rPr>
      </w:pPr>
      <w:r w:rsidRPr="002D322E">
        <w:rPr>
          <w:rFonts w:ascii="Times New Roman" w:eastAsiaTheme="minorHAnsi" w:hAnsi="Times New Roman"/>
        </w:rPr>
        <w:t>4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6</w:t>
      </w:r>
      <w:r w:rsidRPr="002D322E">
        <w:rPr>
          <w:rFonts w:ascii="Times New Roman" w:eastAsiaTheme="minorHAnsi" w:hAnsi="Times New Roman"/>
        </w:rPr>
        <w:t xml:space="preserve"> (g) + 6 NO (g) → 4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3</w:t>
      </w:r>
      <w:r w:rsidRPr="002D322E">
        <w:rPr>
          <w:rFonts w:ascii="Times New Roman" w:eastAsiaTheme="minorHAnsi" w:hAnsi="Times New Roman"/>
        </w:rPr>
        <w:t>N (s) + 6 H</w:t>
      </w:r>
      <w:r w:rsidRPr="002D322E">
        <w:rPr>
          <w:rFonts w:ascii="Times New Roman" w:eastAsiaTheme="minorHAnsi" w:hAnsi="Times New Roman"/>
          <w:vertAlign w:val="subscript"/>
        </w:rPr>
        <w:t>2</w:t>
      </w:r>
      <w:r w:rsidRPr="002D322E">
        <w:rPr>
          <w:rFonts w:ascii="Times New Roman" w:eastAsiaTheme="minorHAnsi" w:hAnsi="Times New Roman"/>
        </w:rPr>
        <w:t>O (l) + N</w:t>
      </w:r>
      <w:r w:rsidRPr="002D322E">
        <w:rPr>
          <w:rFonts w:ascii="Times New Roman" w:eastAsiaTheme="minorHAnsi" w:hAnsi="Times New Roman"/>
          <w:vertAlign w:val="subscript"/>
        </w:rPr>
        <w:t>2</w:t>
      </w:r>
      <w:r w:rsidRPr="002D322E">
        <w:rPr>
          <w:rFonts w:ascii="Times New Roman" w:eastAsiaTheme="minorHAnsi" w:hAnsi="Times New Roman"/>
        </w:rPr>
        <w:t xml:space="preserve"> (g)</w:t>
      </w:r>
    </w:p>
    <w:p w:rsidR="002D322E" w:rsidRPr="002D322E" w:rsidRDefault="002D322E" w:rsidP="002D322E">
      <w:pPr>
        <w:autoSpaceDE w:val="0"/>
        <w:autoSpaceDN w:val="0"/>
        <w:adjustRightInd w:val="0"/>
        <w:spacing w:after="160" w:line="259" w:lineRule="auto"/>
        <w:ind w:left="720"/>
        <w:rPr>
          <w:rFonts w:ascii="Times New Roman" w:eastAsiaTheme="minorHAnsi" w:hAnsi="Times New Roman"/>
        </w:rPr>
      </w:pPr>
      <w:r w:rsidRPr="002D322E">
        <w:rPr>
          <w:rFonts w:ascii="Times New Roman" w:eastAsiaTheme="minorHAnsi" w:hAnsi="Times New Roman"/>
        </w:rPr>
        <w:t>What mass of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3</w:t>
      </w:r>
      <w:r w:rsidRPr="002D322E">
        <w:rPr>
          <w:rFonts w:ascii="Times New Roman" w:eastAsiaTheme="minorHAnsi" w:hAnsi="Times New Roman"/>
        </w:rPr>
        <w:t>N can be made when 21.6 g of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6</w:t>
      </w:r>
      <w:r w:rsidRPr="002D322E">
        <w:rPr>
          <w:rFonts w:ascii="Times New Roman" w:eastAsiaTheme="minorHAnsi" w:hAnsi="Times New Roman"/>
        </w:rPr>
        <w:t xml:space="preserve"> react with 21.6 g of nitric oxide?</w:t>
      </w:r>
    </w:p>
    <w:tbl>
      <w:tblPr>
        <w:tblStyle w:val="TableGrid"/>
        <w:tblW w:w="0" w:type="auto"/>
        <w:tblInd w:w="360" w:type="dxa"/>
        <w:tblLayout w:type="fixed"/>
        <w:tblLook w:val="04A0" w:firstRow="1" w:lastRow="0" w:firstColumn="1" w:lastColumn="0" w:noHBand="0" w:noVBand="1"/>
      </w:tblPr>
      <w:tblGrid>
        <w:gridCol w:w="363"/>
        <w:gridCol w:w="2242"/>
        <w:gridCol w:w="1980"/>
        <w:gridCol w:w="1310"/>
        <w:gridCol w:w="1550"/>
        <w:gridCol w:w="1545"/>
      </w:tblGrid>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rPr>
            </w:pP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rPr>
            </w:pPr>
            <w:r w:rsidRPr="002D322E">
              <w:rPr>
                <w:rFonts w:ascii="Times New Roman" w:eastAsia="Times New Roman" w:hAnsi="Times New Roman"/>
                <w:sz w:val="22"/>
                <w:szCs w:val="22"/>
              </w:rPr>
              <w:t>I</w:t>
            </w: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lang w:val="es-ES"/>
              </w:rPr>
            </w:pPr>
            <w:r w:rsidRPr="002D322E">
              <w:rPr>
                <w:rFonts w:ascii="Times New Roman" w:eastAsia="Times New Roman" w:hAnsi="Times New Roman"/>
                <w:sz w:val="22"/>
                <w:szCs w:val="22"/>
              </w:rPr>
              <w:t>Δ</w:t>
            </w: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lang w:val="es-ES"/>
              </w:rPr>
            </w:pPr>
            <w:r w:rsidRPr="002D322E">
              <w:rPr>
                <w:rFonts w:ascii="Times New Roman" w:eastAsia="Times New Roman" w:hAnsi="Times New Roman"/>
                <w:sz w:val="22"/>
                <w:szCs w:val="22"/>
                <w:lang w:val="es-ES"/>
              </w:rPr>
              <w:t>E</w:t>
            </w: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lang w:val="es-ES"/>
              </w:rPr>
            </w:pP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z w:val="22"/>
                <w:szCs w:val="22"/>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r w:rsidR="002D322E" w:rsidRPr="002D322E" w:rsidTr="00500252">
        <w:tc>
          <w:tcPr>
            <w:tcW w:w="363" w:type="dxa"/>
          </w:tcPr>
          <w:p w:rsidR="002D322E" w:rsidRPr="002D322E" w:rsidRDefault="002D322E" w:rsidP="002D322E">
            <w:pPr>
              <w:spacing w:after="0" w:line="240" w:lineRule="auto"/>
              <w:contextualSpacing/>
              <w:rPr>
                <w:rFonts w:ascii="Times New Roman" w:eastAsia="Times New Roman" w:hAnsi="Times New Roman"/>
                <w:sz w:val="22"/>
                <w:szCs w:val="22"/>
                <w:lang w:val="es-ES"/>
              </w:rPr>
            </w:pPr>
          </w:p>
        </w:tc>
        <w:tc>
          <w:tcPr>
            <w:tcW w:w="2242" w:type="dxa"/>
          </w:tcPr>
          <w:p w:rsidR="002D322E" w:rsidRPr="002D322E" w:rsidRDefault="002D322E" w:rsidP="002D322E">
            <w:pPr>
              <w:spacing w:after="0" w:line="240" w:lineRule="auto"/>
              <w:contextualSpacing/>
              <w:jc w:val="center"/>
              <w:rPr>
                <w:rFonts w:ascii="Times New Roman" w:eastAsia="Times New Roman" w:hAnsi="Times New Roman"/>
                <w:strike/>
                <w:sz w:val="22"/>
                <w:szCs w:val="22"/>
                <w:highlight w:val="yellow"/>
              </w:rPr>
            </w:pPr>
          </w:p>
        </w:tc>
        <w:tc>
          <w:tcPr>
            <w:tcW w:w="1980" w:type="dxa"/>
          </w:tcPr>
          <w:p w:rsidR="002D322E" w:rsidRPr="002D322E" w:rsidRDefault="002D322E" w:rsidP="002D322E">
            <w:pPr>
              <w:spacing w:after="0" w:line="240" w:lineRule="auto"/>
              <w:contextualSpacing/>
              <w:jc w:val="center"/>
              <w:rPr>
                <w:rFonts w:ascii="Times New Roman" w:eastAsia="Times New Roman" w:hAnsi="Times New Roman"/>
                <w:sz w:val="22"/>
                <w:szCs w:val="22"/>
                <w:highlight w:val="yellow"/>
              </w:rPr>
            </w:pPr>
          </w:p>
        </w:tc>
        <w:tc>
          <w:tcPr>
            <w:tcW w:w="131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50"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c>
          <w:tcPr>
            <w:tcW w:w="1545" w:type="dxa"/>
          </w:tcPr>
          <w:p w:rsidR="002D322E" w:rsidRPr="002D322E" w:rsidRDefault="002D322E" w:rsidP="002D322E">
            <w:pPr>
              <w:spacing w:after="0" w:line="240" w:lineRule="auto"/>
              <w:contextualSpacing/>
              <w:jc w:val="center"/>
              <w:rPr>
                <w:rFonts w:ascii="Times New Roman" w:eastAsia="Times New Roman" w:hAnsi="Times New Roman"/>
                <w:sz w:val="22"/>
                <w:szCs w:val="22"/>
                <w:lang w:val="es-ES"/>
              </w:rPr>
            </w:pPr>
          </w:p>
        </w:tc>
      </w:tr>
    </w:tbl>
    <w:p w:rsidR="002D322E" w:rsidRPr="002D322E" w:rsidRDefault="002D322E" w:rsidP="002D322E">
      <w:pPr>
        <w:spacing w:after="160" w:line="259" w:lineRule="auto"/>
        <w:ind w:left="720"/>
        <w:contextualSpacing/>
        <w:rPr>
          <w:rFonts w:ascii="Times New Roman" w:eastAsiaTheme="minorHAnsi" w:hAnsi="Times New Roman"/>
          <w:lang w:val="es-ES"/>
        </w:rPr>
      </w:pPr>
    </w:p>
    <w:p w:rsidR="001B2A4C" w:rsidRPr="002D322E" w:rsidRDefault="001B2A4C" w:rsidP="002D322E">
      <w:pPr>
        <w:spacing w:after="160" w:line="259" w:lineRule="auto"/>
        <w:ind w:left="720"/>
        <w:contextualSpacing/>
        <w:rPr>
          <w:rFonts w:ascii="Times New Roman" w:eastAsiaTheme="minorEastAsia" w:hAnsi="Times New Roman"/>
        </w:rPr>
      </w:pPr>
    </w:p>
    <w:p w:rsidR="002D322E" w:rsidRPr="002D322E" w:rsidRDefault="002D322E" w:rsidP="002D322E">
      <w:pPr>
        <w:numPr>
          <w:ilvl w:val="0"/>
          <w:numId w:val="2"/>
        </w:numPr>
        <w:autoSpaceDE w:val="0"/>
        <w:autoSpaceDN w:val="0"/>
        <w:adjustRightInd w:val="0"/>
        <w:spacing w:after="160" w:line="259" w:lineRule="auto"/>
        <w:contextualSpacing/>
        <w:rPr>
          <w:rFonts w:ascii="Times New Roman" w:eastAsiaTheme="minorHAnsi" w:hAnsi="Times New Roman"/>
        </w:rPr>
      </w:pPr>
      <w:r w:rsidRPr="002D322E">
        <w:rPr>
          <w:rFonts w:ascii="Times New Roman" w:eastAsiaTheme="minorHAnsi" w:hAnsi="Times New Roman"/>
        </w:rPr>
        <w:t>What mass of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3</w:t>
      </w:r>
      <w:r w:rsidRPr="002D322E">
        <w:rPr>
          <w:rFonts w:ascii="Times New Roman" w:eastAsiaTheme="minorHAnsi" w:hAnsi="Times New Roman"/>
        </w:rPr>
        <w:t>N can be made when 21.6 g of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6</w:t>
      </w:r>
      <w:r w:rsidRPr="002D322E">
        <w:rPr>
          <w:rFonts w:ascii="Times New Roman" w:eastAsiaTheme="minorHAnsi" w:hAnsi="Times New Roman"/>
        </w:rPr>
        <w:t xml:space="preserve"> react with 21.6 g of nitric oxide?</w:t>
      </w:r>
    </w:p>
    <w:p w:rsidR="002D322E" w:rsidRPr="002D322E" w:rsidRDefault="002D322E" w:rsidP="002D322E">
      <w:pPr>
        <w:spacing w:after="160" w:line="259" w:lineRule="auto"/>
        <w:ind w:left="720"/>
        <w:rPr>
          <w:rFonts w:ascii="Times New Roman" w:eastAsiaTheme="minorHAnsi" w:hAnsi="Times New Roman"/>
        </w:rPr>
      </w:pPr>
    </w:p>
    <w:p w:rsidR="002D322E" w:rsidRPr="002D322E" w:rsidRDefault="002D322E" w:rsidP="002D322E">
      <w:pPr>
        <w:numPr>
          <w:ilvl w:val="0"/>
          <w:numId w:val="2"/>
        </w:numPr>
        <w:autoSpaceDE w:val="0"/>
        <w:autoSpaceDN w:val="0"/>
        <w:adjustRightInd w:val="0"/>
        <w:spacing w:after="160" w:line="259" w:lineRule="auto"/>
        <w:contextualSpacing/>
        <w:rPr>
          <w:rFonts w:ascii="Times New Roman" w:eastAsiaTheme="minorHAnsi" w:hAnsi="Times New Roman"/>
        </w:rPr>
      </w:pPr>
      <w:r w:rsidRPr="002D322E">
        <w:rPr>
          <w:rFonts w:ascii="Times New Roman" w:eastAsiaTheme="minorHAnsi" w:hAnsi="Times New Roman"/>
        </w:rPr>
        <w:t>What is and how much excess reactant is present at the end of the reaction in grams</w:t>
      </w:r>
    </w:p>
    <w:p w:rsidR="002D322E" w:rsidRPr="002D322E" w:rsidRDefault="002D322E" w:rsidP="002D322E">
      <w:pPr>
        <w:autoSpaceDE w:val="0"/>
        <w:autoSpaceDN w:val="0"/>
        <w:adjustRightInd w:val="0"/>
        <w:spacing w:after="160" w:line="259" w:lineRule="auto"/>
        <w:ind w:left="1440"/>
        <w:contextualSpacing/>
        <w:rPr>
          <w:rFonts w:ascii="Times New Roman" w:eastAsiaTheme="minorHAnsi" w:hAnsi="Times New Roman"/>
        </w:rPr>
      </w:pPr>
    </w:p>
    <w:p w:rsidR="002D322E" w:rsidRPr="002D322E" w:rsidRDefault="002D322E" w:rsidP="002D322E">
      <w:pPr>
        <w:numPr>
          <w:ilvl w:val="0"/>
          <w:numId w:val="2"/>
        </w:numPr>
        <w:autoSpaceDE w:val="0"/>
        <w:autoSpaceDN w:val="0"/>
        <w:adjustRightInd w:val="0"/>
        <w:spacing w:after="160" w:line="259" w:lineRule="auto"/>
        <w:contextualSpacing/>
        <w:rPr>
          <w:rFonts w:ascii="Times New Roman" w:eastAsiaTheme="minorHAnsi" w:hAnsi="Times New Roman"/>
        </w:rPr>
      </w:pPr>
      <w:r w:rsidRPr="002D322E">
        <w:rPr>
          <w:rFonts w:ascii="Times New Roman" w:eastAsiaTheme="minorHAnsi" w:hAnsi="Times New Roman"/>
        </w:rPr>
        <w:t xml:space="preserve">If the reaction above only goes to 92.4% completion how much </w:t>
      </w:r>
      <w:proofErr w:type="spellStart"/>
      <w:r w:rsidRPr="002D322E">
        <w:rPr>
          <w:rFonts w:ascii="Times New Roman" w:eastAsiaTheme="minorHAnsi" w:hAnsi="Times New Roman"/>
        </w:rPr>
        <w:t>Arcylonitrile</w:t>
      </w:r>
      <w:proofErr w:type="spellEnd"/>
      <w:r w:rsidRPr="002D322E">
        <w:rPr>
          <w:rFonts w:ascii="Times New Roman" w:eastAsiaTheme="minorHAnsi" w:hAnsi="Times New Roman"/>
        </w:rPr>
        <w:t>, C</w:t>
      </w:r>
      <w:r w:rsidRPr="002D322E">
        <w:rPr>
          <w:rFonts w:ascii="Times New Roman" w:eastAsiaTheme="minorHAnsi" w:hAnsi="Times New Roman"/>
          <w:vertAlign w:val="subscript"/>
        </w:rPr>
        <w:t>3</w:t>
      </w:r>
      <w:r w:rsidRPr="002D322E">
        <w:rPr>
          <w:rFonts w:ascii="Times New Roman" w:eastAsiaTheme="minorHAnsi" w:hAnsi="Times New Roman"/>
        </w:rPr>
        <w:t>H</w:t>
      </w:r>
      <w:r w:rsidRPr="002D322E">
        <w:rPr>
          <w:rFonts w:ascii="Times New Roman" w:eastAsiaTheme="minorHAnsi" w:hAnsi="Times New Roman"/>
          <w:vertAlign w:val="subscript"/>
        </w:rPr>
        <w:t>3</w:t>
      </w:r>
      <w:r w:rsidRPr="002D322E">
        <w:rPr>
          <w:rFonts w:ascii="Times New Roman" w:eastAsiaTheme="minorHAnsi" w:hAnsi="Times New Roman"/>
        </w:rPr>
        <w:t>N was actually produced</w:t>
      </w:r>
    </w:p>
    <w:p w:rsidR="002D322E" w:rsidRPr="001B2A4C" w:rsidRDefault="002D322E" w:rsidP="002D322E">
      <w:pPr>
        <w:autoSpaceDE w:val="0"/>
        <w:autoSpaceDN w:val="0"/>
        <w:adjustRightInd w:val="0"/>
        <w:spacing w:after="0" w:line="240" w:lineRule="auto"/>
        <w:rPr>
          <w:rFonts w:ascii="Times New Roman" w:hAnsi="Times New Roman"/>
        </w:rPr>
      </w:pPr>
    </w:p>
    <w:p w:rsidR="001A70EB" w:rsidRPr="001B2A4C" w:rsidRDefault="001A70EB" w:rsidP="001A70EB">
      <w:pPr>
        <w:pStyle w:val="NormalText"/>
        <w:numPr>
          <w:ilvl w:val="0"/>
          <w:numId w:val="5"/>
        </w:numPr>
        <w:rPr>
          <w:sz w:val="22"/>
          <w:szCs w:val="22"/>
        </w:rPr>
      </w:pPr>
      <w:proofErr w:type="spellStart"/>
      <w:r w:rsidRPr="001B2A4C">
        <w:rPr>
          <w:sz w:val="22"/>
          <w:szCs w:val="22"/>
        </w:rPr>
        <w:t>Hexazole</w:t>
      </w:r>
      <w:proofErr w:type="spellEnd"/>
      <w:r w:rsidRPr="001B2A4C">
        <w:rPr>
          <w:sz w:val="22"/>
          <w:szCs w:val="22"/>
        </w:rPr>
        <w:t xml:space="preserve"> is a fungicide used to prevent mildew in rice and other crops. It is composed of 66.99% C, 9.56% H, and 23.44% N </w:t>
      </w:r>
    </w:p>
    <w:p w:rsidR="001A70EB" w:rsidRPr="001B2A4C" w:rsidRDefault="001A70EB" w:rsidP="001A70EB">
      <w:pPr>
        <w:pStyle w:val="NormalText"/>
        <w:numPr>
          <w:ilvl w:val="1"/>
          <w:numId w:val="5"/>
        </w:numPr>
        <w:rPr>
          <w:sz w:val="22"/>
          <w:szCs w:val="22"/>
        </w:rPr>
      </w:pPr>
      <w:r w:rsidRPr="001B2A4C">
        <w:rPr>
          <w:sz w:val="22"/>
          <w:szCs w:val="22"/>
        </w:rPr>
        <w:t xml:space="preserve">Determine the empirical formula of </w:t>
      </w:r>
      <w:proofErr w:type="spellStart"/>
      <w:r w:rsidRPr="001B2A4C">
        <w:rPr>
          <w:sz w:val="22"/>
          <w:szCs w:val="22"/>
        </w:rPr>
        <w:t>hexazole</w:t>
      </w:r>
      <w:proofErr w:type="spellEnd"/>
    </w:p>
    <w:p w:rsidR="002D322E" w:rsidRPr="001B2A4C" w:rsidRDefault="002D322E" w:rsidP="002D322E">
      <w:pPr>
        <w:autoSpaceDE w:val="0"/>
        <w:autoSpaceDN w:val="0"/>
        <w:adjustRightInd w:val="0"/>
        <w:spacing w:after="0" w:line="240" w:lineRule="auto"/>
        <w:ind w:left="720"/>
        <w:rPr>
          <w:rFonts w:ascii="Times New Roman" w:hAnsi="Times New Roman"/>
        </w:rPr>
      </w:pPr>
    </w:p>
    <w:p w:rsidR="002D322E" w:rsidRDefault="002D322E" w:rsidP="001A70EB">
      <w:pPr>
        <w:pStyle w:val="ListParagraph"/>
        <w:numPr>
          <w:ilvl w:val="0"/>
          <w:numId w:val="5"/>
        </w:numPr>
        <w:autoSpaceDE w:val="0"/>
        <w:autoSpaceDN w:val="0"/>
        <w:adjustRightInd w:val="0"/>
        <w:spacing w:after="0" w:line="240" w:lineRule="auto"/>
        <w:rPr>
          <w:rFonts w:ascii="Times New Roman" w:hAnsi="Times New Roman"/>
        </w:rPr>
      </w:pPr>
      <w:r w:rsidRPr="001B2A4C">
        <w:rPr>
          <w:rFonts w:ascii="Times New Roman" w:hAnsi="Times New Roman"/>
        </w:rPr>
        <w:t>0.658 g of a compound containing only carbon, hydrogen, and oxygen is burned in excess O2. CO2 (1.285 g) and H2O (0.658g) are produced. The molar mass of the compound is determined by mass spectrometry to be 90 g/mole. Determine the empirical and molecular formulas.</w:t>
      </w:r>
    </w:p>
    <w:p w:rsidR="00EA1E34" w:rsidRPr="001B2A4C" w:rsidRDefault="00EA1E34" w:rsidP="00EA1E34">
      <w:pPr>
        <w:pStyle w:val="ListParagraph"/>
        <w:autoSpaceDE w:val="0"/>
        <w:autoSpaceDN w:val="0"/>
        <w:adjustRightInd w:val="0"/>
        <w:spacing w:after="0" w:line="240" w:lineRule="auto"/>
        <w:ind w:left="360"/>
        <w:rPr>
          <w:rFonts w:ascii="Times New Roman" w:hAnsi="Times New Roman"/>
        </w:rPr>
      </w:pPr>
    </w:p>
    <w:p w:rsidR="00EA1E34" w:rsidRDefault="00EA1E34" w:rsidP="00EA1E34">
      <w:pPr>
        <w:pStyle w:val="ListParagraph"/>
        <w:widowControl w:val="0"/>
        <w:numPr>
          <w:ilvl w:val="0"/>
          <w:numId w:val="5"/>
        </w:numPr>
        <w:spacing w:after="0" w:line="240" w:lineRule="auto"/>
        <w:contextualSpacing w:val="0"/>
        <w:rPr>
          <w:rFonts w:ascii="Times New Roman" w:hAnsi="Times New Roman"/>
        </w:rPr>
      </w:pPr>
      <w:r w:rsidRPr="007E168C">
        <w:rPr>
          <w:rFonts w:ascii="Times New Roman" w:hAnsi="Times New Roman"/>
        </w:rPr>
        <w:t>Serotonin is a biomolecule composed of C, H, N, and O which is partially responsible for signaling the brain that we have had enough to eat.  A 0.500 g sample of serotonin was subjected to combustion analysis forming 1.25 g of CO</w:t>
      </w:r>
      <w:r w:rsidRPr="007E168C">
        <w:rPr>
          <w:rFonts w:ascii="Times New Roman" w:hAnsi="Times New Roman"/>
          <w:vertAlign w:val="subscript"/>
        </w:rPr>
        <w:t>2</w:t>
      </w:r>
      <w:r w:rsidRPr="007E168C">
        <w:rPr>
          <w:rFonts w:ascii="Times New Roman" w:hAnsi="Times New Roman"/>
        </w:rPr>
        <w:t xml:space="preserve"> and 0.307 g of H</w:t>
      </w:r>
      <w:r w:rsidRPr="007E168C">
        <w:rPr>
          <w:rFonts w:ascii="Times New Roman" w:hAnsi="Times New Roman"/>
          <w:vertAlign w:val="subscript"/>
        </w:rPr>
        <w:t>2</w:t>
      </w:r>
      <w:r w:rsidRPr="007E168C">
        <w:rPr>
          <w:rFonts w:ascii="Times New Roman" w:hAnsi="Times New Roman"/>
        </w:rPr>
        <w:t>O.  A second 0.350 g sample was reduced to convert all of the nitrogen to ammonia, forming 0.0677 g NH</w:t>
      </w:r>
      <w:r w:rsidRPr="007E168C">
        <w:rPr>
          <w:rFonts w:ascii="Times New Roman" w:hAnsi="Times New Roman"/>
          <w:vertAlign w:val="subscript"/>
        </w:rPr>
        <w:t>3</w:t>
      </w:r>
      <w:r w:rsidRPr="007E168C">
        <w:rPr>
          <w:rFonts w:ascii="Times New Roman" w:hAnsi="Times New Roman"/>
        </w:rPr>
        <w:t>.  Determine the empirical formula of serotonin.</w:t>
      </w:r>
    </w:p>
    <w:p w:rsidR="00CF1C00" w:rsidRDefault="00CF1C00" w:rsidP="002D322E"/>
    <w:sectPr w:rsidR="00CF1C00" w:rsidSect="001B2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5DB0"/>
    <w:multiLevelType w:val="hybridMultilevel"/>
    <w:tmpl w:val="1AEAE910"/>
    <w:lvl w:ilvl="0" w:tplc="05084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4D7"/>
    <w:multiLevelType w:val="multilevel"/>
    <w:tmpl w:val="5C2A26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7B046C"/>
    <w:multiLevelType w:val="hybridMultilevel"/>
    <w:tmpl w:val="003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F33E1B1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E642C"/>
    <w:multiLevelType w:val="hybridMultilevel"/>
    <w:tmpl w:val="9C1AFEEA"/>
    <w:lvl w:ilvl="0" w:tplc="D4B24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3AB75F0"/>
    <w:multiLevelType w:val="hybridMultilevel"/>
    <w:tmpl w:val="D51294DA"/>
    <w:lvl w:ilvl="0" w:tplc="FD3481C2">
      <w:start w:val="1"/>
      <w:numFmt w:val="decimal"/>
      <w:lvlText w:val="%1."/>
      <w:lvlJc w:val="left"/>
      <w:pPr>
        <w:ind w:left="720" w:hanging="360"/>
      </w:pPr>
      <w:rPr>
        <w:rFonts w:ascii="Arial Rounded MT Bold" w:hAnsi="Arial Rounded MT Bold"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E"/>
    <w:rsid w:val="001A70EB"/>
    <w:rsid w:val="001B2A4C"/>
    <w:rsid w:val="002D322E"/>
    <w:rsid w:val="00C97FB6"/>
    <w:rsid w:val="00CF1C00"/>
    <w:rsid w:val="00EA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3D423-F861-4876-A719-94144A5B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2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22E"/>
    <w:pPr>
      <w:ind w:left="720"/>
      <w:contextualSpacing/>
    </w:pPr>
  </w:style>
  <w:style w:type="paragraph" w:customStyle="1" w:styleId="NormalText">
    <w:name w:val="Normal Text"/>
    <w:rsid w:val="001A70E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1B2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cp:lastPrinted>2016-02-16T17:18:00Z</cp:lastPrinted>
  <dcterms:created xsi:type="dcterms:W3CDTF">2016-02-16T17:19:00Z</dcterms:created>
  <dcterms:modified xsi:type="dcterms:W3CDTF">2016-02-17T01:52:00Z</dcterms:modified>
</cp:coreProperties>
</file>